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6"/>
          <w:szCs w:val="36"/>
        </w:rPr>
      </w:pPr>
      <w:r>
        <w:rPr>
          <w:rFonts w:hint="eastAsia" w:ascii="黑体" w:hAnsi="黑体" w:eastAsia="黑体"/>
          <w:sz w:val="36"/>
          <w:szCs w:val="36"/>
        </w:rPr>
        <w:t>设计师们，我们在文创工作坊等你</w:t>
      </w:r>
    </w:p>
    <w:p>
      <w:pPr>
        <w:jc w:val="center"/>
        <w:rPr>
          <w:rFonts w:hint="eastAsia" w:ascii="黑体" w:hAnsi="黑体" w:eastAsia="黑体"/>
          <w:sz w:val="36"/>
          <w:szCs w:val="36"/>
        </w:rPr>
      </w:pPr>
    </w:p>
    <w:p>
      <w:pPr>
        <w:jc w:val="center"/>
        <w:rPr>
          <w:rFonts w:hint="eastAsia" w:ascii="黑体" w:hAnsi="黑体" w:eastAsia="黑体"/>
          <w:sz w:val="36"/>
          <w:szCs w:val="36"/>
        </w:rPr>
      </w:pPr>
      <w:r>
        <w:rPr>
          <w:rFonts w:hint="eastAsia" w:ascii="黑体" w:hAnsi="黑体" w:eastAsia="黑体"/>
          <w:sz w:val="36"/>
          <w:szCs w:val="36"/>
        </w:rPr>
        <w:t>大运河文化带文化遗产创新创意设计大赛河南赛区设计工作坊招募贴</w:t>
      </w:r>
    </w:p>
    <w:p>
      <w:pPr>
        <w:rPr>
          <w:rFonts w:hint="eastAsia" w:ascii="黑体" w:hAnsi="黑体" w:eastAsia="黑体"/>
          <w:sz w:val="36"/>
          <w:szCs w:val="36"/>
        </w:rPr>
      </w:pPr>
    </w:p>
    <w:p>
      <w:pPr>
        <w:rPr>
          <w:rFonts w:hint="eastAsia"/>
        </w:rPr>
      </w:pPr>
    </w:p>
    <w:p>
      <w:pPr>
        <w:ind w:left="105" w:leftChars="50" w:firstLine="420" w:firstLineChars="150"/>
        <w:rPr>
          <w:rFonts w:hint="eastAsia" w:ascii="仿宋" w:hAnsi="仿宋" w:eastAsia="仿宋"/>
          <w:sz w:val="28"/>
          <w:szCs w:val="28"/>
        </w:rPr>
      </w:pPr>
      <w:r>
        <w:rPr>
          <w:rFonts w:hint="eastAsia" w:ascii="仿宋" w:hAnsi="仿宋" w:eastAsia="仿宋"/>
          <w:sz w:val="28"/>
          <w:szCs w:val="28"/>
        </w:rPr>
        <w:t>“大运河文化带文化遗产创新创意设计大赛”河南站终于来了！</w:t>
      </w:r>
    </w:p>
    <w:p>
      <w:pPr>
        <w:ind w:left="105" w:leftChars="50" w:firstLine="420" w:firstLineChars="150"/>
        <w:rPr>
          <w:rFonts w:hint="eastAsia" w:ascii="仿宋" w:hAnsi="仿宋" w:eastAsia="仿宋"/>
          <w:sz w:val="28"/>
          <w:szCs w:val="28"/>
        </w:rPr>
      </w:pPr>
      <w:r>
        <w:rPr>
          <w:rFonts w:hint="eastAsia" w:ascii="仿宋" w:hAnsi="仿宋" w:eastAsia="仿宋"/>
          <w:sz w:val="28"/>
          <w:szCs w:val="28"/>
        </w:rPr>
        <w:t>本次大赛由国家文物局担任指导单位，</w:t>
      </w:r>
      <w:r>
        <w:rPr>
          <w:rFonts w:hint="eastAsia" w:ascii="仿宋" w:hAnsi="仿宋" w:eastAsia="仿宋"/>
          <w:sz w:val="28"/>
          <w:szCs w:val="28"/>
          <w:lang w:eastAsia="zh-CN"/>
        </w:rPr>
        <w:t>是</w:t>
      </w:r>
      <w:r>
        <w:rPr>
          <w:rFonts w:hint="eastAsia" w:ascii="仿宋" w:hAnsi="仿宋" w:eastAsia="仿宋"/>
          <w:sz w:val="28"/>
          <w:szCs w:val="28"/>
        </w:rPr>
        <w:t>中国文物保护基金会主办的全国性重要赛事，</w:t>
      </w:r>
      <w:r>
        <w:rPr>
          <w:rFonts w:hint="eastAsia" w:ascii="仿宋" w:hAnsi="仿宋" w:eastAsia="仿宋"/>
          <w:color w:val="FF0000"/>
          <w:sz w:val="28"/>
          <w:szCs w:val="28"/>
        </w:rPr>
        <w:t>奖金总额290万，</w:t>
      </w:r>
      <w:r>
        <w:rPr>
          <w:rFonts w:hint="eastAsia" w:ascii="仿宋" w:hAnsi="仿宋" w:eastAsia="仿宋"/>
          <w:sz w:val="28"/>
          <w:szCs w:val="28"/>
        </w:rPr>
        <w:t>其中</w:t>
      </w:r>
      <w:r>
        <w:rPr>
          <w:rFonts w:hint="eastAsia" w:ascii="仿宋" w:hAnsi="仿宋" w:eastAsia="仿宋"/>
          <w:color w:val="FF0000"/>
          <w:sz w:val="28"/>
          <w:szCs w:val="28"/>
        </w:rPr>
        <w:t>大学生创新奖105万，文创设计奖165万，综合性奖项20万。</w:t>
      </w:r>
      <w:r>
        <w:rPr>
          <w:rFonts w:hint="eastAsia" w:ascii="仿宋" w:hAnsi="仿宋" w:eastAsia="仿宋"/>
          <w:sz w:val="28"/>
          <w:szCs w:val="28"/>
        </w:rPr>
        <w:t>大赛以“千年文脉见初心，美好生活创未来”为主题，以大运河文化带沿线地区丰富的文物信息资源和文化遗产创意为素材，征集优秀创意设计。</w:t>
      </w:r>
    </w:p>
    <w:p>
      <w:pPr>
        <w:ind w:firstLine="560" w:firstLineChars="200"/>
        <w:rPr>
          <w:rFonts w:hint="eastAsia" w:ascii="仿宋" w:hAnsi="仿宋" w:eastAsia="仿宋"/>
          <w:sz w:val="28"/>
          <w:szCs w:val="28"/>
        </w:rPr>
      </w:pPr>
      <w:r>
        <w:rPr>
          <w:rFonts w:hint="eastAsia" w:ascii="仿宋" w:hAnsi="仿宋" w:eastAsia="仿宋"/>
          <w:sz w:val="28"/>
          <w:szCs w:val="28"/>
        </w:rPr>
        <w:t>本次河南赛区工作坊作为大赛的重要组成部分，由中国文物保护基金会指导，由中国文化产业协会、河南博物院主办，中国文字博物馆、郑州博物馆、开封市博物馆、安阳市博物馆、平顶山市博物馆等协办</w:t>
      </w:r>
      <w:r>
        <w:rPr>
          <w:rFonts w:hint="eastAsia" w:ascii="仿宋" w:hAnsi="仿宋" w:eastAsia="仿宋"/>
          <w:sz w:val="28"/>
          <w:szCs w:val="28"/>
          <w:lang w:eastAsia="zh-CN"/>
        </w:rPr>
        <w:t>。</w:t>
      </w:r>
      <w:r>
        <w:rPr>
          <w:rFonts w:hint="eastAsia" w:ascii="仿宋" w:hAnsi="仿宋" w:eastAsia="仿宋"/>
          <w:sz w:val="28"/>
          <w:szCs w:val="28"/>
        </w:rPr>
        <w:t>多位文博专家亲自授课，深度解读参赛文物的前世今生，为学员们理解文物、打开创作思路提供学术支撑，是本次工作坊的一大亮点。</w:t>
      </w:r>
    </w:p>
    <w:p>
      <w:pPr>
        <w:ind w:firstLine="560" w:firstLineChars="200"/>
        <w:jc w:val="left"/>
        <w:rPr>
          <w:rFonts w:hint="eastAsia" w:ascii="仿宋" w:hAnsi="仿宋" w:eastAsia="仿宋"/>
          <w:sz w:val="28"/>
          <w:szCs w:val="28"/>
        </w:rPr>
      </w:pPr>
      <w:r>
        <w:rPr>
          <w:rFonts w:hint="eastAsia" w:ascii="仿宋" w:hAnsi="仿宋" w:eastAsia="仿宋"/>
          <w:sz w:val="28"/>
          <w:szCs w:val="28"/>
        </w:rPr>
        <w:t>除了多家博物馆共同为学员们提供文物素材的创作源头外，工作坊还邀请设计导师指导学员们创作系列的、有针对性的、可量化生产的文创产品。优秀设计成果将直接入选大赛复赛，并有望在河南博物院等博物馆实现落地展示或销售。</w:t>
      </w:r>
    </w:p>
    <w:p>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drawing>
          <wp:inline distT="0" distB="0" distL="114300" distR="114300">
            <wp:extent cx="4400550" cy="2733675"/>
            <wp:effectExtent l="0" t="0" r="0" b="9525"/>
            <wp:docPr id="3" name="图片 3" descr="40013328263836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0133282638368772"/>
                    <pic:cNvPicPr>
                      <a:picLocks noChangeAspect="1"/>
                    </pic:cNvPicPr>
                  </pic:nvPicPr>
                  <pic:blipFill>
                    <a:blip r:embed="rId4"/>
                    <a:stretch>
                      <a:fillRect/>
                    </a:stretch>
                  </pic:blipFill>
                  <pic:spPr>
                    <a:xfrm>
                      <a:off x="0" y="0"/>
                      <a:ext cx="4400550" cy="2733675"/>
                    </a:xfrm>
                    <a:prstGeom prst="rect">
                      <a:avLst/>
                    </a:prstGeom>
                  </pic:spPr>
                </pic:pic>
              </a:graphicData>
            </a:graphic>
          </wp:inline>
        </w:drawing>
      </w:r>
    </w:p>
    <w:p>
      <w:pPr>
        <w:ind w:firstLine="560" w:firstLineChars="200"/>
        <w:rPr>
          <w:rFonts w:hint="eastAsia" w:ascii="仿宋" w:hAnsi="仿宋" w:eastAsia="仿宋"/>
          <w:sz w:val="28"/>
          <w:szCs w:val="28"/>
        </w:rPr>
      </w:pPr>
    </w:p>
    <w:p>
      <w:pPr>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敲黑板！！！下面是本次工作坊的重要事项：</w:t>
      </w:r>
    </w:p>
    <w:p>
      <w:pPr>
        <w:spacing w:line="360" w:lineRule="auto"/>
        <w:ind w:firstLine="422" w:firstLineChars="150"/>
        <w:rPr>
          <w:rFonts w:ascii="仿宋" w:hAnsi="仿宋" w:eastAsia="仿宋"/>
          <w:b/>
          <w:bCs/>
          <w:sz w:val="28"/>
          <w:szCs w:val="28"/>
        </w:rPr>
      </w:pPr>
      <w:r>
        <w:rPr>
          <w:rFonts w:hint="eastAsia" w:ascii="仿宋" w:hAnsi="仿宋" w:eastAsia="仿宋"/>
          <w:b/>
          <w:bCs/>
          <w:sz w:val="28"/>
          <w:szCs w:val="28"/>
        </w:rPr>
        <w:t>学员收获</w:t>
      </w:r>
    </w:p>
    <w:p>
      <w:pPr>
        <w:numPr>
          <w:numId w:val="0"/>
        </w:numPr>
        <w:spacing w:line="360" w:lineRule="auto"/>
        <w:rPr>
          <w:rFonts w:hint="eastAsia" w:ascii="仿宋" w:hAnsi="仿宋" w:eastAsia="仿宋"/>
          <w:sz w:val="28"/>
          <w:szCs w:val="28"/>
        </w:rPr>
      </w:pPr>
      <w:r>
        <w:rPr>
          <w:rFonts w:hint="eastAsia" w:ascii="仿宋" w:hAnsi="仿宋" w:eastAsia="仿宋"/>
          <w:sz w:val="28"/>
          <w:szCs w:val="28"/>
        </w:rPr>
        <w:t>1</w:t>
      </w:r>
      <w:r>
        <w:rPr>
          <w:rFonts w:hint="default" w:ascii="Times New Roman" w:hAnsi="Times New Roman" w:eastAsia="仿宋" w:cs="Times New Roman"/>
          <w:sz w:val="28"/>
          <w:szCs w:val="28"/>
        </w:rPr>
        <w:t>.</w:t>
      </w:r>
      <w:r>
        <w:rPr>
          <w:rFonts w:hint="eastAsia" w:ascii="仿宋" w:hAnsi="仿宋" w:eastAsia="仿宋"/>
          <w:sz w:val="28"/>
          <w:szCs w:val="28"/>
        </w:rPr>
        <w:t>珍贵文物衍生品的创作机会</w:t>
      </w:r>
    </w:p>
    <w:p>
      <w:pPr>
        <w:numPr>
          <w:numId w:val="0"/>
        </w:numPr>
        <w:spacing w:line="360" w:lineRule="auto"/>
        <w:rPr>
          <w:rFonts w:hint="eastAsia" w:ascii="仿宋" w:hAnsi="仿宋" w:eastAsia="仿宋"/>
          <w:sz w:val="28"/>
          <w:szCs w:val="28"/>
        </w:rPr>
      </w:pPr>
      <w:r>
        <w:rPr>
          <w:rFonts w:hint="eastAsia" w:ascii="仿宋" w:hAnsi="仿宋" w:eastAsia="仿宋"/>
          <w:sz w:val="28"/>
          <w:szCs w:val="28"/>
        </w:rPr>
        <w:t>2</w:t>
      </w:r>
      <w:r>
        <w:rPr>
          <w:rFonts w:hint="default" w:ascii="Times New Roman" w:hAnsi="Times New Roman" w:eastAsia="仿宋" w:cs="Times New Roman"/>
          <w:sz w:val="28"/>
          <w:szCs w:val="28"/>
        </w:rPr>
        <w:t>.</w:t>
      </w:r>
      <w:r>
        <w:rPr>
          <w:rFonts w:hint="eastAsia" w:ascii="仿宋" w:hAnsi="仿宋" w:eastAsia="仿宋"/>
          <w:sz w:val="28"/>
          <w:szCs w:val="28"/>
        </w:rPr>
        <w:t>作品有机会直接入围大赛复赛</w:t>
      </w:r>
    </w:p>
    <w:p>
      <w:pPr>
        <w:numPr>
          <w:numId w:val="0"/>
        </w:numPr>
        <w:spacing w:line="360" w:lineRule="auto"/>
        <w:rPr>
          <w:rFonts w:hint="eastAsia" w:ascii="仿宋" w:hAnsi="仿宋" w:eastAsia="仿宋"/>
          <w:sz w:val="28"/>
          <w:szCs w:val="28"/>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w:t>
      </w:r>
      <w:r>
        <w:rPr>
          <w:rFonts w:hint="eastAsia" w:ascii="仿宋" w:hAnsi="仿宋" w:eastAsia="仿宋"/>
          <w:sz w:val="28"/>
          <w:szCs w:val="28"/>
        </w:rPr>
        <w:t>博物馆文创产业化入选机会</w:t>
      </w:r>
    </w:p>
    <w:p>
      <w:pPr>
        <w:numPr>
          <w:numId w:val="0"/>
        </w:numPr>
        <w:spacing w:line="360" w:lineRule="auto"/>
        <w:rPr>
          <w:rFonts w:hint="eastAsia" w:ascii="仿宋" w:hAnsi="仿宋" w:eastAsia="仿宋"/>
          <w:sz w:val="28"/>
          <w:szCs w:val="28"/>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w:t>
      </w:r>
      <w:r>
        <w:rPr>
          <w:rFonts w:hint="eastAsia" w:ascii="仿宋" w:hAnsi="仿宋" w:eastAsia="仿宋"/>
          <w:b/>
          <w:bCs/>
          <w:sz w:val="28"/>
          <w:szCs w:val="28"/>
        </w:rPr>
        <w:t>为了鼓励优秀的设计师和设计作品，本次工作坊拟设置专项奖金。共评出一等奖1名，奖金10000</w:t>
      </w:r>
      <w:r>
        <w:rPr>
          <w:rFonts w:hint="eastAsia" w:ascii="仿宋" w:hAnsi="仿宋" w:eastAsia="仿宋"/>
          <w:b/>
          <w:bCs/>
          <w:sz w:val="28"/>
          <w:szCs w:val="28"/>
          <w:lang w:eastAsia="zh-CN"/>
        </w:rPr>
        <w:t>元</w:t>
      </w:r>
      <w:r>
        <w:rPr>
          <w:rFonts w:hint="eastAsia" w:ascii="仿宋" w:hAnsi="仿宋" w:eastAsia="仿宋"/>
          <w:b/>
          <w:bCs/>
          <w:sz w:val="28"/>
          <w:szCs w:val="28"/>
        </w:rPr>
        <w:t>/名；二等奖3名，奖金3000元/名；三等奖5名，奖金1000</w:t>
      </w:r>
      <w:r>
        <w:rPr>
          <w:rFonts w:hint="eastAsia" w:ascii="仿宋" w:hAnsi="仿宋" w:eastAsia="仿宋"/>
          <w:b/>
          <w:bCs/>
          <w:sz w:val="28"/>
          <w:szCs w:val="28"/>
          <w:lang w:eastAsia="zh-CN"/>
        </w:rPr>
        <w:t>元</w:t>
      </w:r>
      <w:r>
        <w:rPr>
          <w:rFonts w:hint="eastAsia" w:ascii="仿宋" w:hAnsi="仿宋" w:eastAsia="仿宋"/>
          <w:b/>
          <w:bCs/>
          <w:sz w:val="28"/>
          <w:szCs w:val="28"/>
        </w:rPr>
        <w:t>/名。（以上奖金均为税前金额）</w:t>
      </w:r>
    </w:p>
    <w:p>
      <w:pPr>
        <w:spacing w:line="360" w:lineRule="auto"/>
        <w:ind w:firstLine="422" w:firstLineChars="150"/>
        <w:rPr>
          <w:rFonts w:hint="eastAsia" w:ascii="仿宋" w:hAnsi="仿宋" w:eastAsia="仿宋"/>
          <w:b/>
          <w:bCs/>
          <w:sz w:val="28"/>
          <w:szCs w:val="28"/>
        </w:rPr>
      </w:pPr>
    </w:p>
    <w:p>
      <w:pPr>
        <w:spacing w:line="360" w:lineRule="auto"/>
        <w:ind w:firstLine="422" w:firstLineChars="150"/>
        <w:rPr>
          <w:rFonts w:hint="eastAsia" w:ascii="仿宋" w:hAnsi="仿宋" w:eastAsia="仿宋"/>
          <w:sz w:val="28"/>
          <w:szCs w:val="28"/>
        </w:rPr>
      </w:pPr>
      <w:r>
        <w:rPr>
          <w:rFonts w:hint="eastAsia" w:ascii="仿宋" w:hAnsi="仿宋" w:eastAsia="仿宋"/>
          <w:b/>
          <w:bCs/>
          <w:sz w:val="28"/>
          <w:szCs w:val="28"/>
        </w:rPr>
        <w:t>学员招募</w:t>
      </w:r>
    </w:p>
    <w:p>
      <w:pPr>
        <w:spacing w:line="360" w:lineRule="auto"/>
        <w:rPr>
          <w:rFonts w:hint="eastAsia" w:ascii="仿宋" w:hAnsi="仿宋" w:eastAsia="仿宋"/>
          <w:sz w:val="28"/>
          <w:szCs w:val="28"/>
        </w:rPr>
      </w:pPr>
      <w:r>
        <w:rPr>
          <w:rFonts w:hint="eastAsia" w:ascii="仿宋" w:hAnsi="仿宋" w:eastAsia="仿宋"/>
          <w:sz w:val="28"/>
          <w:szCs w:val="28"/>
        </w:rPr>
        <w:t>1</w:t>
      </w:r>
      <w:r>
        <w:rPr>
          <w:rFonts w:hint="default" w:ascii="Times New Roman" w:hAnsi="Times New Roman" w:eastAsia="仿宋" w:cs="Times New Roman"/>
          <w:sz w:val="28"/>
          <w:szCs w:val="28"/>
        </w:rPr>
        <w:t>.</w:t>
      </w:r>
      <w:r>
        <w:rPr>
          <w:rFonts w:hint="eastAsia" w:ascii="仿宋" w:hAnsi="仿宋" w:eastAsia="仿宋"/>
          <w:sz w:val="28"/>
          <w:szCs w:val="28"/>
        </w:rPr>
        <w:t>招募对象：在读的高校本科生（大三、大四）或者在校研究生及独立设计师、文创设计公司设计师共30名；</w:t>
      </w:r>
    </w:p>
    <w:p>
      <w:pPr>
        <w:spacing w:line="360" w:lineRule="auto"/>
        <w:rPr>
          <w:rFonts w:hint="eastAsia" w:ascii="仿宋" w:hAnsi="仿宋" w:eastAsia="仿宋"/>
          <w:sz w:val="28"/>
          <w:szCs w:val="28"/>
        </w:rPr>
      </w:pPr>
      <w:r>
        <w:rPr>
          <w:rFonts w:hint="eastAsia" w:ascii="仿宋" w:hAnsi="仿宋" w:eastAsia="仿宋"/>
          <w:sz w:val="28"/>
          <w:szCs w:val="28"/>
        </w:rPr>
        <w:t>2</w:t>
      </w:r>
      <w:r>
        <w:rPr>
          <w:rFonts w:hint="default" w:ascii="Times New Roman" w:hAnsi="Times New Roman" w:eastAsia="仿宋" w:cs="Times New Roman"/>
          <w:sz w:val="28"/>
          <w:szCs w:val="28"/>
        </w:rPr>
        <w:t>.</w:t>
      </w:r>
      <w:r>
        <w:rPr>
          <w:rFonts w:hint="eastAsia" w:ascii="仿宋" w:hAnsi="仿宋" w:eastAsia="仿宋"/>
          <w:sz w:val="28"/>
          <w:szCs w:val="28"/>
        </w:rPr>
        <w:t>招募条件：工业设计（产品设计）专业、艺术设计专业优先，具备良好的跨界合作能力；有较强的设计研究能力和设计表达能力，熟悉使用专业软件，具有有良好的动手能力。</w:t>
      </w:r>
    </w:p>
    <w:p>
      <w:pPr>
        <w:spacing w:line="360" w:lineRule="auto"/>
        <w:rPr>
          <w:rFonts w:hint="eastAsia" w:ascii="仿宋" w:hAnsi="仿宋" w:eastAsia="仿宋"/>
          <w:b/>
          <w:bCs/>
          <w:sz w:val="28"/>
          <w:szCs w:val="28"/>
          <w:lang w:eastAsia="zh-CN"/>
        </w:rPr>
      </w:pPr>
      <w:r>
        <w:rPr>
          <w:rFonts w:hint="eastAsia" w:ascii="仿宋" w:hAnsi="仿宋" w:eastAsia="仿宋"/>
          <w:b/>
          <w:bCs/>
          <w:sz w:val="28"/>
          <w:szCs w:val="28"/>
        </w:rPr>
        <w:t>费用及报名</w:t>
      </w:r>
      <w:r>
        <w:rPr>
          <w:rFonts w:hint="eastAsia" w:ascii="仿宋" w:hAnsi="仿宋" w:eastAsia="仿宋"/>
          <w:b/>
          <w:bCs/>
          <w:sz w:val="28"/>
          <w:szCs w:val="28"/>
          <w:lang w:eastAsia="zh-CN"/>
        </w:rPr>
        <w:t>：</w:t>
      </w:r>
    </w:p>
    <w:p>
      <w:pPr>
        <w:spacing w:line="360" w:lineRule="auto"/>
        <w:rPr>
          <w:rFonts w:hint="eastAsia" w:ascii="仿宋" w:hAnsi="仿宋" w:eastAsia="仿宋"/>
          <w:sz w:val="28"/>
          <w:szCs w:val="28"/>
        </w:rPr>
      </w:pPr>
      <w:r>
        <w:rPr>
          <w:rFonts w:hint="eastAsia" w:ascii="仿宋" w:hAnsi="仿宋" w:eastAsia="仿宋"/>
          <w:sz w:val="28"/>
          <w:szCs w:val="28"/>
        </w:rPr>
        <w:t>1</w:t>
      </w:r>
      <w:r>
        <w:rPr>
          <w:rFonts w:hint="default" w:ascii="Times New Roman" w:hAnsi="Times New Roman" w:eastAsia="仿宋" w:cs="Times New Roman"/>
          <w:sz w:val="28"/>
          <w:szCs w:val="28"/>
        </w:rPr>
        <w:t>.</w:t>
      </w:r>
      <w:r>
        <w:rPr>
          <w:rFonts w:hint="eastAsia" w:ascii="仿宋" w:hAnsi="仿宋" w:eastAsia="仿宋"/>
          <w:color w:val="FF0000"/>
          <w:sz w:val="28"/>
          <w:szCs w:val="28"/>
        </w:rPr>
        <w:t>工作坊无需任何报名费、课程费，主办方解决食宿费用</w:t>
      </w:r>
      <w:r>
        <w:rPr>
          <w:rFonts w:hint="eastAsia" w:ascii="仿宋" w:hAnsi="仿宋" w:eastAsia="仿宋"/>
          <w:sz w:val="28"/>
          <w:szCs w:val="28"/>
        </w:rPr>
        <w:t>，若涉及到交通费用需学员自理；</w:t>
      </w:r>
    </w:p>
    <w:p>
      <w:pPr>
        <w:rPr>
          <w:rFonts w:hint="eastAsia" w:ascii="仿宋" w:hAnsi="仿宋" w:eastAsia="仿宋"/>
          <w:sz w:val="28"/>
          <w:szCs w:val="28"/>
        </w:rPr>
      </w:pPr>
      <w:r>
        <w:rPr>
          <w:rFonts w:hint="eastAsia" w:ascii="仿宋" w:hAnsi="仿宋" w:eastAsia="仿宋"/>
          <w:sz w:val="28"/>
          <w:szCs w:val="28"/>
        </w:rPr>
        <w:t>2</w:t>
      </w:r>
      <w:r>
        <w:rPr>
          <w:rFonts w:hint="default" w:ascii="Times New Roman" w:hAnsi="Times New Roman" w:eastAsia="仿宋" w:cs="Times New Roman"/>
          <w:sz w:val="28"/>
          <w:szCs w:val="28"/>
        </w:rPr>
        <w:t>.</w:t>
      </w:r>
      <w:r>
        <w:rPr>
          <w:rFonts w:hint="eastAsia" w:ascii="仿宋" w:hAnsi="仿宋" w:eastAsia="仿宋"/>
          <w:sz w:val="28"/>
          <w:szCs w:val="28"/>
        </w:rPr>
        <w:t>请</w:t>
      </w:r>
      <w:r>
        <w:rPr>
          <w:rFonts w:hint="eastAsia" w:ascii="仿宋" w:hAnsi="仿宋" w:eastAsia="仿宋"/>
          <w:color w:val="FF0000"/>
          <w:sz w:val="28"/>
          <w:szCs w:val="28"/>
        </w:rPr>
        <w:t>于2019年3月29日17:00</w:t>
      </w:r>
      <w:r>
        <w:rPr>
          <w:rFonts w:hint="eastAsia" w:ascii="仿宋" w:hAnsi="仿宋" w:eastAsia="仿宋"/>
          <w:sz w:val="28"/>
          <w:szCs w:val="28"/>
        </w:rPr>
        <w:t>前将报名表（见附件1，可在河南博物院网站公告栏内下载）和您的作品集同时发送至两个邮箱：</w:t>
      </w:r>
      <w:r>
        <w:fldChar w:fldCharType="begin"/>
      </w:r>
      <w:r>
        <w:instrText xml:space="preserve"> HYPERLINK "mailto:dayunhe@wbyun.net" </w:instrText>
      </w:r>
      <w:r>
        <w:fldChar w:fldCharType="separate"/>
      </w:r>
      <w:r>
        <w:rPr>
          <w:rStyle w:val="7"/>
          <w:rFonts w:hint="eastAsia" w:ascii="仿宋" w:hAnsi="仿宋" w:eastAsia="仿宋"/>
          <w:sz w:val="28"/>
          <w:szCs w:val="28"/>
        </w:rPr>
        <w:t>dayunhe@wbyun.net</w:t>
      </w:r>
      <w:r>
        <w:rPr>
          <w:rStyle w:val="7"/>
          <w:rFonts w:hint="eastAsia" w:ascii="仿宋" w:hAnsi="仿宋" w:eastAsia="仿宋"/>
          <w:sz w:val="28"/>
          <w:szCs w:val="28"/>
        </w:rPr>
        <w:fldChar w:fldCharType="end"/>
      </w:r>
      <w:r>
        <w:rPr>
          <w:rStyle w:val="7"/>
          <w:rFonts w:hint="eastAsia" w:ascii="仿宋" w:hAnsi="仿宋" w:eastAsia="仿宋"/>
          <w:sz w:val="28"/>
          <w:szCs w:val="28"/>
          <w:lang w:eastAsia="zh-CN"/>
        </w:rPr>
        <w:t>、</w:t>
      </w:r>
      <w:r>
        <w:rPr>
          <w:rFonts w:hint="eastAsia" w:ascii="仿宋" w:hAnsi="仿宋" w:eastAsia="仿宋"/>
          <w:color w:val="FF0000"/>
          <w:sz w:val="28"/>
          <w:szCs w:val="28"/>
        </w:rPr>
        <w:t>bwywcb@163.com</w:t>
      </w:r>
      <w:r>
        <w:rPr>
          <w:rFonts w:hint="eastAsia" w:ascii="仿宋" w:hAnsi="仿宋" w:eastAsia="仿宋"/>
          <w:sz w:val="28"/>
          <w:szCs w:val="28"/>
        </w:rPr>
        <w:t>，邮件标题请标明“2019大运河河南设计工作坊报名-专业-姓名”，录取结果将于</w:t>
      </w:r>
      <w:r>
        <w:rPr>
          <w:rFonts w:hint="eastAsia" w:ascii="仿宋" w:hAnsi="仿宋" w:eastAsia="仿宋"/>
          <w:color w:val="FF0000"/>
          <w:sz w:val="28"/>
          <w:szCs w:val="28"/>
        </w:rPr>
        <w:t>2019年4月1日18:00</w:t>
      </w:r>
      <w:r>
        <w:rPr>
          <w:rFonts w:hint="eastAsia" w:ascii="仿宋" w:hAnsi="仿宋" w:eastAsia="仿宋"/>
          <w:sz w:val="28"/>
          <w:szCs w:val="28"/>
        </w:rPr>
        <w:t>前邮件通知。同等条件下，按报名顺序优先录取。</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注意事项</w:t>
      </w:r>
    </w:p>
    <w:p>
      <w:pPr>
        <w:spacing w:line="360" w:lineRule="auto"/>
        <w:rPr>
          <w:rFonts w:hint="eastAsia" w:ascii="仿宋" w:hAnsi="仿宋" w:eastAsia="仿宋"/>
          <w:sz w:val="28"/>
          <w:szCs w:val="28"/>
        </w:rPr>
      </w:pPr>
      <w:r>
        <w:rPr>
          <w:rFonts w:hint="eastAsia" w:ascii="仿宋" w:hAnsi="仿宋" w:eastAsia="仿宋"/>
          <w:sz w:val="28"/>
          <w:szCs w:val="28"/>
        </w:rPr>
        <w:t>1</w:t>
      </w:r>
      <w:r>
        <w:rPr>
          <w:rFonts w:hint="default" w:ascii="Times New Roman" w:hAnsi="Times New Roman" w:eastAsia="仿宋" w:cs="Times New Roman"/>
          <w:sz w:val="28"/>
          <w:szCs w:val="28"/>
        </w:rPr>
        <w:t>.</w:t>
      </w:r>
      <w:r>
        <w:rPr>
          <w:rFonts w:hint="eastAsia" w:ascii="仿宋" w:hAnsi="仿宋" w:eastAsia="仿宋"/>
          <w:sz w:val="28"/>
          <w:szCs w:val="28"/>
        </w:rPr>
        <w:t>日程为初步计划，具体安排可能会适当调整；</w:t>
      </w:r>
    </w:p>
    <w:p>
      <w:pPr>
        <w:spacing w:line="360" w:lineRule="auto"/>
        <w:rPr>
          <w:rFonts w:hint="eastAsia" w:ascii="仿宋" w:hAnsi="仿宋" w:eastAsia="仿宋"/>
          <w:sz w:val="28"/>
          <w:szCs w:val="28"/>
        </w:rPr>
      </w:pPr>
      <w:r>
        <w:rPr>
          <w:rFonts w:hint="eastAsia" w:ascii="仿宋" w:hAnsi="仿宋" w:eastAsia="仿宋"/>
          <w:sz w:val="28"/>
          <w:szCs w:val="28"/>
        </w:rPr>
        <w:t>2</w:t>
      </w:r>
      <w:r>
        <w:rPr>
          <w:rFonts w:hint="default" w:ascii="Times New Roman" w:hAnsi="Times New Roman" w:eastAsia="仿宋" w:cs="Times New Roman"/>
          <w:sz w:val="28"/>
          <w:szCs w:val="28"/>
        </w:rPr>
        <w:t>.</w:t>
      </w:r>
      <w:r>
        <w:rPr>
          <w:rFonts w:hint="eastAsia" w:ascii="仿宋" w:hAnsi="仿宋" w:eastAsia="仿宋"/>
          <w:sz w:val="28"/>
          <w:szCs w:val="28"/>
        </w:rPr>
        <w:t>入选学员请携学生证、身份证、申请材料原件、绘图工具、笔记本电脑等个人学习用品参加工作坊；</w:t>
      </w:r>
    </w:p>
    <w:p>
      <w:pPr>
        <w:spacing w:line="360" w:lineRule="auto"/>
        <w:rPr>
          <w:rFonts w:hint="eastAsia" w:ascii="仿宋" w:hAnsi="仿宋" w:eastAsia="仿宋"/>
          <w:sz w:val="28"/>
          <w:szCs w:val="28"/>
        </w:rPr>
      </w:pPr>
      <w:r>
        <w:rPr>
          <w:rFonts w:hint="eastAsia" w:ascii="仿宋" w:hAnsi="仿宋" w:eastAsia="仿宋"/>
          <w:sz w:val="28"/>
          <w:szCs w:val="28"/>
        </w:rPr>
        <w:t>3</w:t>
      </w:r>
      <w:r>
        <w:rPr>
          <w:rFonts w:hint="default" w:ascii="Times New Roman" w:hAnsi="Times New Roman" w:eastAsia="仿宋" w:cs="Times New Roman"/>
          <w:sz w:val="28"/>
          <w:szCs w:val="28"/>
        </w:rPr>
        <w:t>.</w:t>
      </w:r>
      <w:r>
        <w:rPr>
          <w:rFonts w:hint="eastAsia" w:ascii="仿宋" w:hAnsi="仿宋" w:eastAsia="仿宋"/>
          <w:sz w:val="28"/>
          <w:szCs w:val="28"/>
        </w:rPr>
        <w:t>学员报到后</w:t>
      </w:r>
      <w:r>
        <w:rPr>
          <w:rFonts w:hint="eastAsia" w:ascii="仿宋" w:hAnsi="仿宋" w:eastAsia="仿宋"/>
          <w:sz w:val="28"/>
          <w:szCs w:val="28"/>
          <w:lang w:eastAsia="zh-CN"/>
        </w:rPr>
        <w:t>，</w:t>
      </w:r>
      <w:r>
        <w:rPr>
          <w:rFonts w:hint="eastAsia" w:ascii="仿宋" w:hAnsi="仿宋" w:eastAsia="仿宋"/>
          <w:sz w:val="28"/>
          <w:szCs w:val="28"/>
        </w:rPr>
        <w:t>须全程参加工作坊；</w:t>
      </w:r>
    </w:p>
    <w:p>
      <w:pPr>
        <w:spacing w:line="360" w:lineRule="auto"/>
        <w:rPr>
          <w:rFonts w:hint="eastAsia" w:ascii="仿宋" w:hAnsi="仿宋" w:eastAsia="仿宋"/>
          <w:sz w:val="28"/>
          <w:szCs w:val="28"/>
        </w:rPr>
      </w:pPr>
      <w:r>
        <w:rPr>
          <w:rFonts w:hint="eastAsia" w:ascii="仿宋" w:hAnsi="仿宋" w:eastAsia="仿宋"/>
          <w:sz w:val="28"/>
          <w:szCs w:val="28"/>
        </w:rPr>
        <w:t>4</w:t>
      </w:r>
      <w:r>
        <w:rPr>
          <w:rFonts w:hint="default" w:ascii="Times New Roman" w:hAnsi="Times New Roman" w:eastAsia="仿宋" w:cs="Times New Roman"/>
          <w:sz w:val="28"/>
          <w:szCs w:val="28"/>
        </w:rPr>
        <w:t>.</w:t>
      </w:r>
      <w:r>
        <w:rPr>
          <w:rFonts w:hint="eastAsia" w:ascii="仿宋" w:hAnsi="仿宋" w:eastAsia="仿宋"/>
          <w:sz w:val="28"/>
          <w:szCs w:val="28"/>
        </w:rPr>
        <w:t xml:space="preserve">工作坊期间学员出现意外情况，举办方不承担任何责任及一切损失。 </w:t>
      </w:r>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p>
    <w:p>
      <w:pPr>
        <w:spacing w:line="360" w:lineRule="auto"/>
        <w:rPr>
          <w:rFonts w:ascii="仿宋" w:hAnsi="仿宋" w:eastAsia="仿宋"/>
          <w:sz w:val="28"/>
          <w:szCs w:val="28"/>
        </w:rPr>
      </w:pPr>
      <w:bookmarkStart w:id="0" w:name="_GoBack"/>
      <w:r>
        <w:rPr>
          <w:rFonts w:hint="eastAsia" w:ascii="仿宋" w:hAnsi="仿宋" w:eastAsia="仿宋"/>
          <w:sz w:val="28"/>
          <w:szCs w:val="28"/>
        </w:rPr>
        <w:t xml:space="preserve">附件1 </w:t>
      </w:r>
      <w:r>
        <w:rPr>
          <w:rFonts w:hint="eastAsia" w:ascii="仿宋" w:hAnsi="仿宋" w:eastAsia="仿宋"/>
          <w:sz w:val="28"/>
          <w:szCs w:val="28"/>
          <w:lang w:val="en-US" w:eastAsia="zh-CN"/>
        </w:rPr>
        <w:t xml:space="preserve">                      </w:t>
      </w:r>
      <w:r>
        <w:rPr>
          <w:rFonts w:hint="eastAsia" w:ascii="仿宋" w:hAnsi="仿宋" w:eastAsia="仿宋"/>
          <w:b/>
          <w:bCs/>
          <w:color w:val="000000"/>
          <w:sz w:val="28"/>
          <w:szCs w:val="28"/>
        </w:rPr>
        <w:t>报名表</w:t>
      </w:r>
    </w:p>
    <w:bookmarkEnd w:id="0"/>
    <w:tbl>
      <w:tblPr>
        <w:tblStyle w:val="5"/>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85"/>
        <w:gridCol w:w="1413"/>
        <w:gridCol w:w="1174"/>
        <w:gridCol w:w="1703"/>
        <w:gridCol w:w="1174"/>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279" w:type="dxa"/>
            <w:tcBorders>
              <w:top w:val="thinThickSmallGap" w:color="auto" w:sz="12" w:space="0"/>
              <w:left w:val="thinThickSmallGap" w:color="auto" w:sz="12" w:space="0"/>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姓名</w:t>
            </w:r>
          </w:p>
        </w:tc>
        <w:tc>
          <w:tcPr>
            <w:tcW w:w="1598" w:type="dxa"/>
            <w:gridSpan w:val="2"/>
            <w:tcBorders>
              <w:top w:val="thinThickSmallGap" w:color="auto" w:sz="12"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p>
        </w:tc>
        <w:tc>
          <w:tcPr>
            <w:tcW w:w="1174" w:type="dxa"/>
            <w:tcBorders>
              <w:top w:val="thinThickSmallGap" w:color="auto" w:sz="12"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性别</w:t>
            </w:r>
          </w:p>
        </w:tc>
        <w:tc>
          <w:tcPr>
            <w:tcW w:w="1703" w:type="dxa"/>
            <w:tcBorders>
              <w:top w:val="thinThickSmallGap" w:color="auto" w:sz="12"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p>
        </w:tc>
        <w:tc>
          <w:tcPr>
            <w:tcW w:w="1174" w:type="dxa"/>
            <w:tcBorders>
              <w:top w:val="thinThickSmallGap" w:color="auto" w:sz="12"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年级</w:t>
            </w:r>
          </w:p>
        </w:tc>
        <w:tc>
          <w:tcPr>
            <w:tcW w:w="1742" w:type="dxa"/>
            <w:tcBorders>
              <w:top w:val="thinThickSmallGap" w:color="auto" w:sz="12" w:space="0"/>
              <w:left w:val="nil"/>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279" w:type="dxa"/>
            <w:tcBorders>
              <w:top w:val="single" w:color="auto" w:sz="4" w:space="0"/>
              <w:left w:val="thinThickSmallGap" w:color="auto" w:sz="12" w:space="0"/>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学校</w:t>
            </w:r>
          </w:p>
        </w:tc>
        <w:tc>
          <w:tcPr>
            <w:tcW w:w="1598"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p>
        </w:tc>
        <w:tc>
          <w:tcPr>
            <w:tcW w:w="1174"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学院</w:t>
            </w:r>
          </w:p>
        </w:tc>
        <w:tc>
          <w:tcPr>
            <w:tcW w:w="170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p>
        </w:tc>
        <w:tc>
          <w:tcPr>
            <w:tcW w:w="1174"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专业</w:t>
            </w:r>
          </w:p>
        </w:tc>
        <w:tc>
          <w:tcPr>
            <w:tcW w:w="1742" w:type="dxa"/>
            <w:tcBorders>
              <w:top w:val="single" w:color="auto" w:sz="4" w:space="0"/>
              <w:left w:val="nil"/>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279" w:type="dxa"/>
            <w:tcBorders>
              <w:top w:val="single" w:color="auto" w:sz="4" w:space="0"/>
              <w:left w:val="thinThickSmallGap" w:color="auto" w:sz="12" w:space="0"/>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邮箱</w:t>
            </w:r>
          </w:p>
        </w:tc>
        <w:tc>
          <w:tcPr>
            <w:tcW w:w="1598"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p>
        </w:tc>
        <w:tc>
          <w:tcPr>
            <w:tcW w:w="1174"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手机</w:t>
            </w:r>
          </w:p>
        </w:tc>
        <w:tc>
          <w:tcPr>
            <w:tcW w:w="170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p>
        </w:tc>
        <w:tc>
          <w:tcPr>
            <w:tcW w:w="1174"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微信</w:t>
            </w:r>
          </w:p>
        </w:tc>
        <w:tc>
          <w:tcPr>
            <w:tcW w:w="1742" w:type="dxa"/>
            <w:tcBorders>
              <w:top w:val="single" w:color="auto" w:sz="4" w:space="0"/>
              <w:left w:val="nil"/>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279" w:type="dxa"/>
            <w:tcBorders>
              <w:top w:val="single" w:color="auto" w:sz="4" w:space="0"/>
              <w:left w:val="thinThickSmallGap" w:color="auto" w:sz="12" w:space="0"/>
              <w:bottom w:val="single" w:color="auto" w:sz="4" w:space="0"/>
              <w:right w:val="single" w:color="auto" w:sz="4"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外语水平</w:t>
            </w:r>
          </w:p>
        </w:tc>
        <w:tc>
          <w:tcPr>
            <w:tcW w:w="7391" w:type="dxa"/>
            <w:gridSpan w:val="6"/>
            <w:tcBorders>
              <w:top w:val="single" w:color="auto" w:sz="4" w:space="0"/>
              <w:left w:val="nil"/>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670" w:type="dxa"/>
            <w:gridSpan w:val="7"/>
            <w:tcBorders>
              <w:top w:val="single" w:color="auto" w:sz="4" w:space="0"/>
              <w:left w:val="thinThickSmallGap" w:color="auto" w:sz="12" w:space="0"/>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请简述对工作坊主题的认识，及参加此次工作坊的目的。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trPr>
        <w:tc>
          <w:tcPr>
            <w:tcW w:w="8670" w:type="dxa"/>
            <w:gridSpan w:val="7"/>
            <w:tcBorders>
              <w:top w:val="single" w:color="auto" w:sz="4" w:space="0"/>
              <w:left w:val="thinThickSmallGap" w:color="auto" w:sz="12" w:space="0"/>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p>
          <w:p>
            <w:pPr>
              <w:spacing w:line="360" w:lineRule="auto"/>
              <w:rPr>
                <w:rFonts w:hint="eastAsia" w:ascii="仿宋" w:hAnsi="仿宋" w:eastAsia="仿宋"/>
                <w:color w:val="000000"/>
                <w:kern w:val="0"/>
                <w:sz w:val="24"/>
                <w:szCs w:val="24"/>
              </w:rPr>
            </w:pPr>
          </w:p>
          <w:p>
            <w:pPr>
              <w:spacing w:line="360" w:lineRule="auto"/>
              <w:rPr>
                <w:rFonts w:hint="eastAsia" w:ascii="仿宋" w:hAnsi="仿宋" w:eastAsia="仿宋"/>
                <w:color w:val="000000"/>
                <w:kern w:val="0"/>
                <w:sz w:val="24"/>
                <w:szCs w:val="24"/>
              </w:rPr>
            </w:pPr>
          </w:p>
          <w:p>
            <w:pPr>
              <w:spacing w:line="360" w:lineRule="auto"/>
              <w:rPr>
                <w:rFonts w:hint="eastAsia" w:ascii="仿宋" w:hAnsi="仿宋" w:eastAsia="仿宋"/>
                <w:color w:val="000000"/>
                <w:kern w:val="0"/>
                <w:sz w:val="24"/>
                <w:szCs w:val="24"/>
              </w:rPr>
            </w:pPr>
          </w:p>
          <w:p>
            <w:pPr>
              <w:spacing w:line="360" w:lineRule="auto"/>
              <w:rPr>
                <w:rFonts w:ascii="仿宋" w:hAnsi="仿宋" w:eastAsia="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670" w:type="dxa"/>
            <w:gridSpan w:val="7"/>
            <w:tcBorders>
              <w:top w:val="single" w:color="auto" w:sz="4" w:space="0"/>
              <w:left w:val="thinThickSmallGap" w:color="auto" w:sz="12" w:space="0"/>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r>
              <w:rPr>
                <w:rFonts w:hint="eastAsia" w:ascii="仿宋" w:hAnsi="仿宋" w:eastAsia="仿宋" w:cs="宋体"/>
                <w:color w:val="000000"/>
                <w:kern w:val="0"/>
                <w:sz w:val="24"/>
                <w:szCs w:val="24"/>
              </w:rPr>
              <w:t>申请人主要获奖/科研情况简介（请注明获奖时间、奖项名称、级别及其他重要信息）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670" w:type="dxa"/>
            <w:gridSpan w:val="7"/>
            <w:tcBorders>
              <w:top w:val="single" w:color="auto" w:sz="4" w:space="0"/>
              <w:left w:val="thinThickSmallGap" w:color="auto" w:sz="12" w:space="0"/>
              <w:bottom w:val="single" w:color="auto" w:sz="4" w:space="0"/>
              <w:right w:val="thinThickSmallGap" w:color="auto" w:sz="12" w:space="0"/>
            </w:tcBorders>
            <w:vAlign w:val="center"/>
          </w:tcPr>
          <w:p>
            <w:pPr>
              <w:spacing w:line="360" w:lineRule="auto"/>
              <w:rPr>
                <w:rFonts w:ascii="仿宋" w:hAnsi="仿宋" w:eastAsia="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464" w:type="dxa"/>
            <w:gridSpan w:val="2"/>
            <w:tcBorders>
              <w:top w:val="single" w:color="auto" w:sz="4" w:space="0"/>
              <w:left w:val="thinThickSmallGap" w:color="auto" w:sz="12" w:space="0"/>
              <w:bottom w:val="thinThickSmallGap" w:color="auto" w:sz="12" w:space="0"/>
              <w:right w:val="single" w:color="auto" w:sz="4" w:space="0"/>
            </w:tcBorders>
            <w:vAlign w:val="center"/>
          </w:tcPr>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0"/>
                <w:sz w:val="24"/>
                <w:szCs w:val="24"/>
              </w:rPr>
              <w:t>代表作品</w:t>
            </w:r>
          </w:p>
        </w:tc>
        <w:tc>
          <w:tcPr>
            <w:tcW w:w="7206" w:type="dxa"/>
            <w:gridSpan w:val="5"/>
            <w:tcBorders>
              <w:top w:val="single" w:color="auto" w:sz="4" w:space="0"/>
              <w:left w:val="nil"/>
              <w:bottom w:val="thinThickSmallGap" w:color="auto" w:sz="12" w:space="0"/>
              <w:right w:val="thinThickSmallGap" w:color="auto" w:sz="12" w:space="0"/>
            </w:tcBorders>
            <w:vAlign w:val="center"/>
          </w:tcPr>
          <w:p>
            <w:pPr>
              <w:spacing w:line="360" w:lineRule="auto"/>
              <w:rPr>
                <w:rFonts w:ascii="仿宋" w:hAnsi="仿宋" w:eastAsia="仿宋"/>
                <w:color w:val="000000"/>
                <w:kern w:val="2"/>
                <w:sz w:val="24"/>
                <w:szCs w:val="24"/>
              </w:rPr>
            </w:pPr>
            <w:r>
              <w:rPr>
                <w:rFonts w:hint="eastAsia" w:ascii="仿宋" w:hAnsi="仿宋" w:eastAsia="仿宋"/>
                <w:color w:val="000000"/>
                <w:kern w:val="0"/>
                <w:sz w:val="24"/>
                <w:szCs w:val="24"/>
              </w:rPr>
              <w:t>1-3</w:t>
            </w:r>
            <w:r>
              <w:rPr>
                <w:rFonts w:hint="eastAsia" w:ascii="仿宋" w:hAnsi="仿宋" w:eastAsia="仿宋" w:cs="宋体"/>
                <w:color w:val="000000"/>
                <w:kern w:val="0"/>
                <w:sz w:val="24"/>
                <w:szCs w:val="24"/>
              </w:rPr>
              <w:t>份PDF邮件附件发送，可附网址</w:t>
            </w:r>
          </w:p>
        </w:tc>
      </w:tr>
    </w:tbl>
    <w:p>
      <w:pPr>
        <w:spacing w:line="360" w:lineRule="auto"/>
        <w:rPr>
          <w:rFonts w:hint="eastAsia" w:ascii="宋体" w:hAnsi="宋体" w:cs="宋体"/>
          <w:kern w:val="0"/>
          <w:sz w:val="24"/>
          <w:szCs w:val="24"/>
        </w:rPr>
      </w:pPr>
      <w:r>
        <w:rPr>
          <w:rFonts w:hint="eastAsia"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4B"/>
    <w:rsid w:val="00026B05"/>
    <w:rsid w:val="001A1B9A"/>
    <w:rsid w:val="00230C1E"/>
    <w:rsid w:val="0033298A"/>
    <w:rsid w:val="0068728E"/>
    <w:rsid w:val="006D13B8"/>
    <w:rsid w:val="0081170E"/>
    <w:rsid w:val="0085016A"/>
    <w:rsid w:val="008B60D8"/>
    <w:rsid w:val="009412F9"/>
    <w:rsid w:val="009F64E6"/>
    <w:rsid w:val="00BF31E5"/>
    <w:rsid w:val="00D5454B"/>
    <w:rsid w:val="00F26021"/>
    <w:rsid w:val="05504C11"/>
    <w:rsid w:val="17787760"/>
    <w:rsid w:val="1D425CAB"/>
    <w:rsid w:val="436169BA"/>
    <w:rsid w:val="62C02377"/>
    <w:rsid w:val="67507B83"/>
    <w:rsid w:val="77EF7480"/>
    <w:rsid w:val="7BDB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5">
    <w:name w:val="Table Grid"/>
    <w:basedOn w:val="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批注框文本 Char"/>
    <w:basedOn w:val="3"/>
    <w:link w:val="2"/>
    <w:semiHidden/>
    <w:qFormat/>
    <w:uiPriority w:val="99"/>
    <w:rPr>
      <w:rFonts w:ascii="等线" w:hAnsi="等线" w:eastAsia="宋体" w:cs="Times New Roman"/>
      <w:sz w:val="18"/>
      <w:szCs w:val="18"/>
    </w:rPr>
  </w:style>
  <w:style w:type="character" w:customStyle="1" w:styleId="7">
    <w:name w:val="15"/>
    <w:basedOn w:val="3"/>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215</Words>
  <Characters>1227</Characters>
  <Lines>10</Lines>
  <Paragraphs>2</Paragraphs>
  <TotalTime>7</TotalTime>
  <ScaleCrop>false</ScaleCrop>
  <LinksUpToDate>false</LinksUpToDate>
  <CharactersWithSpaces>1440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2019-03-18T00:56:00Z</dcterms:created>
  <dc:creator>songhua</dc:creator>
  <cp:lastModifiedBy>zyh</cp:lastModifiedBy>
  <dcterms:modified xsi:type="dcterms:W3CDTF">2019-03-18T07:46:41Z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